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380"/>
      </w:tblGrid>
      <w:tr w:rsidR="00DD56CD">
        <w:trPr>
          <w:trHeight w:val="276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ИСПОЛНИТЕЛЬНЫЙ КОМИТЕТ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ТАТАРСТАН РЕСПУБЛИКАСЫ</w:t>
            </w:r>
          </w:p>
        </w:tc>
      </w:tr>
      <w:tr w:rsidR="00DD56CD">
        <w:trPr>
          <w:trHeight w:val="274"/>
        </w:trPr>
        <w:tc>
          <w:tcPr>
            <w:tcW w:w="4960" w:type="dxa"/>
            <w:vAlign w:val="bottom"/>
          </w:tcPr>
          <w:p w:rsidR="00DD56CD" w:rsidRDefault="00006C12">
            <w:pPr>
              <w:spacing w:line="273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НОВОИШЛИНСКОГО СЕЛЬСКОГО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spacing w:line="273" w:lineRule="exact"/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ЧҮПРӘЛЕ</w:t>
            </w:r>
          </w:p>
        </w:tc>
      </w:tr>
      <w:tr w:rsidR="00DD56CD">
        <w:trPr>
          <w:trHeight w:val="276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ПОСЕЛЕНИЯ ДРОЖЖАНОВСКОГО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 РАЙОНЫ ЯҢА</w:t>
            </w:r>
          </w:p>
        </w:tc>
      </w:tr>
      <w:tr w:rsidR="00DD56CD">
        <w:trPr>
          <w:trHeight w:val="276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ИШЛЕ АВЫЛ ҖИРЛЕГЕ</w:t>
            </w:r>
          </w:p>
        </w:tc>
      </w:tr>
      <w:tr w:rsidR="00DD56CD">
        <w:trPr>
          <w:trHeight w:val="276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РЕСПУБЛИКИ ТАТАРСТАН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1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D56CD">
        <w:trPr>
          <w:trHeight w:val="552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Улица Советская, дом 1,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Совет урамы, 24 нче </w:t>
            </w:r>
            <w:r>
              <w:rPr>
                <w:rFonts w:ascii="Arial" w:eastAsia="Arial" w:hAnsi="Arial" w:cs="Arial"/>
                <w:sz w:val="24"/>
                <w:szCs w:val="24"/>
              </w:rPr>
              <w:t>йорт,</w:t>
            </w:r>
          </w:p>
        </w:tc>
      </w:tr>
      <w:tr w:rsidR="00DD56CD">
        <w:trPr>
          <w:trHeight w:val="276"/>
        </w:trPr>
        <w:tc>
          <w:tcPr>
            <w:tcW w:w="4960" w:type="dxa"/>
            <w:vAlign w:val="bottom"/>
          </w:tcPr>
          <w:p w:rsidR="00DD56CD" w:rsidRDefault="00006C12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село Новые Ишли, 422475</w:t>
            </w:r>
          </w:p>
        </w:tc>
        <w:tc>
          <w:tcPr>
            <w:tcW w:w="4380" w:type="dxa"/>
            <w:vAlign w:val="bottom"/>
          </w:tcPr>
          <w:p w:rsidR="00DD56CD" w:rsidRDefault="00006C12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Яңа Ишле авылы, 422475</w:t>
            </w:r>
          </w:p>
        </w:tc>
      </w:tr>
    </w:tbl>
    <w:p w:rsidR="00DD56CD" w:rsidRDefault="00DD56CD">
      <w:pPr>
        <w:spacing w:line="287" w:lineRule="exact"/>
        <w:rPr>
          <w:sz w:val="24"/>
          <w:szCs w:val="24"/>
        </w:rPr>
      </w:pPr>
    </w:p>
    <w:p w:rsidR="00DD56CD" w:rsidRDefault="00006C12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Тел.: (84375) 3-06-24, 8(9377749459), факс: (84375) 3-06-25, e-mail:Nish.Drz@tatar.ru,</w:t>
      </w:r>
    </w:p>
    <w:p w:rsidR="00DD56CD" w:rsidRDefault="00006C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135255</wp:posOffset>
                </wp:positionV>
                <wp:extent cx="59829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2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EFA63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pt,10.65pt" to="489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" o:allowincell="f" filled="t" strokeweight=".54678mm">
                <v:stroke joinstyle="miter"/>
                <o:lock v:ext="edit" shapetype="f"/>
              </v:line>
            </w:pict>
          </mc:Fallback>
        </mc:AlternateContent>
      </w:r>
    </w:p>
    <w:p w:rsidR="00DD56CD" w:rsidRDefault="00DD56CD">
      <w:pPr>
        <w:sectPr w:rsidR="00DD56CD">
          <w:pgSz w:w="11900" w:h="16838"/>
          <w:pgMar w:top="422" w:right="646" w:bottom="1440" w:left="1440" w:header="0" w:footer="0" w:gutter="0"/>
          <w:cols w:space="720" w:equalWidth="0">
            <w:col w:w="9820"/>
          </w:cols>
        </w:sectPr>
      </w:pP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300" w:lineRule="exact"/>
        <w:rPr>
          <w:sz w:val="24"/>
          <w:szCs w:val="24"/>
        </w:rPr>
      </w:pPr>
    </w:p>
    <w:p w:rsidR="00DD56CD" w:rsidRDefault="00006C12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ПОСТАНОВЛЕНИЕ</w:t>
      </w:r>
    </w:p>
    <w:p w:rsidR="00DD56CD" w:rsidRDefault="00006C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pacing w:line="280" w:lineRule="exact"/>
        <w:rPr>
          <w:sz w:val="24"/>
          <w:szCs w:val="24"/>
        </w:rPr>
      </w:pPr>
    </w:p>
    <w:p w:rsidR="00DD56CD" w:rsidRDefault="00006C1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КАРАР</w:t>
      </w: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ectPr w:rsidR="00DD56CD">
          <w:type w:val="continuous"/>
          <w:pgSz w:w="11900" w:h="16838"/>
          <w:pgMar w:top="422" w:right="646" w:bottom="1440" w:left="1440" w:header="0" w:footer="0" w:gutter="0"/>
          <w:cols w:num="2" w:space="720" w:equalWidth="0">
            <w:col w:w="6500" w:space="720"/>
            <w:col w:w="2600"/>
          </w:cols>
        </w:sectPr>
      </w:pPr>
    </w:p>
    <w:p w:rsidR="00DD56CD" w:rsidRDefault="00DD56CD">
      <w:pPr>
        <w:spacing w:line="197" w:lineRule="exact"/>
        <w:rPr>
          <w:sz w:val="24"/>
          <w:szCs w:val="24"/>
        </w:rPr>
      </w:pPr>
    </w:p>
    <w:p w:rsidR="00DD56CD" w:rsidRDefault="00006C1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01 апреля</w:t>
      </w:r>
    </w:p>
    <w:p w:rsidR="00DD56CD" w:rsidRDefault="00006C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D56CD" w:rsidRDefault="00DD56CD">
      <w:pPr>
        <w:spacing w:line="188" w:lineRule="exact"/>
        <w:rPr>
          <w:sz w:val="24"/>
          <w:szCs w:val="24"/>
        </w:rPr>
      </w:pPr>
    </w:p>
    <w:p w:rsidR="00DD56CD" w:rsidRDefault="00006C12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2020 г.</w:t>
      </w:r>
    </w:p>
    <w:p w:rsidR="00DD56CD" w:rsidRDefault="00006C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D56CD" w:rsidRDefault="00DD56CD">
      <w:pPr>
        <w:spacing w:line="188" w:lineRule="exact"/>
        <w:rPr>
          <w:sz w:val="24"/>
          <w:szCs w:val="24"/>
        </w:rPr>
      </w:pPr>
    </w:p>
    <w:p w:rsidR="00DD56CD" w:rsidRDefault="00006C12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№</w:t>
      </w:r>
      <w:r>
        <w:rPr>
          <w:rFonts w:ascii="Arial" w:eastAsia="Arial" w:hAnsi="Arial" w:cs="Arial"/>
          <w:sz w:val="23"/>
          <w:szCs w:val="23"/>
        </w:rPr>
        <w:t>10</w:t>
      </w:r>
    </w:p>
    <w:p w:rsidR="00DD56CD" w:rsidRDefault="00DD56CD">
      <w:pPr>
        <w:spacing w:line="200" w:lineRule="exact"/>
        <w:rPr>
          <w:sz w:val="24"/>
          <w:szCs w:val="24"/>
        </w:rPr>
      </w:pPr>
    </w:p>
    <w:p w:rsidR="00DD56CD" w:rsidRDefault="00DD56CD">
      <w:pPr>
        <w:sectPr w:rsidR="00DD56CD">
          <w:type w:val="continuous"/>
          <w:pgSz w:w="11900" w:h="16838"/>
          <w:pgMar w:top="422" w:right="646" w:bottom="1440" w:left="1440" w:header="0" w:footer="0" w:gutter="0"/>
          <w:cols w:num="3" w:space="720" w:equalWidth="0">
            <w:col w:w="1400" w:space="140"/>
            <w:col w:w="7040" w:space="720"/>
            <w:col w:w="520"/>
          </w:cols>
        </w:sectPr>
      </w:pPr>
    </w:p>
    <w:p w:rsidR="00DD56CD" w:rsidRDefault="00DD56CD">
      <w:pPr>
        <w:spacing w:line="119" w:lineRule="exact"/>
        <w:rPr>
          <w:sz w:val="24"/>
          <w:szCs w:val="24"/>
        </w:rPr>
      </w:pPr>
    </w:p>
    <w:p w:rsidR="00DD56CD" w:rsidRDefault="00006C12">
      <w:pPr>
        <w:tabs>
          <w:tab w:val="left" w:pos="1540"/>
          <w:tab w:val="left" w:pos="40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утверждении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Порядка</w:t>
      </w:r>
    </w:p>
    <w:p w:rsidR="00DD56CD" w:rsidRDefault="00DD56CD">
      <w:pPr>
        <w:spacing w:line="2" w:lineRule="exact"/>
        <w:rPr>
          <w:sz w:val="24"/>
          <w:szCs w:val="24"/>
        </w:rPr>
      </w:pPr>
    </w:p>
    <w:p w:rsidR="00DD56CD" w:rsidRDefault="00006C12">
      <w:pPr>
        <w:tabs>
          <w:tab w:val="left" w:pos="2420"/>
          <w:tab w:val="left" w:pos="38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перечня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налоговых</w:t>
      </w:r>
    </w:p>
    <w:p w:rsidR="00DD56CD" w:rsidRDefault="00006C1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расходов и оце</w:t>
      </w:r>
      <w:bookmarkStart w:id="0" w:name="_GoBack"/>
      <w:bookmarkEnd w:id="0"/>
      <w:r>
        <w:rPr>
          <w:rFonts w:eastAsia="Times New Roman"/>
          <w:sz w:val="28"/>
          <w:szCs w:val="28"/>
        </w:rPr>
        <w:t>нки налоговых расходов</w:t>
      </w:r>
    </w:p>
    <w:p w:rsidR="00DD56CD" w:rsidRDefault="00006C1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Новоишлинского сельского поселения в</w:t>
      </w:r>
    </w:p>
    <w:p w:rsidR="00DD56CD" w:rsidRDefault="00006C12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 году</w:t>
      </w:r>
    </w:p>
    <w:p w:rsidR="00DD56CD" w:rsidRDefault="00DD56CD">
      <w:pPr>
        <w:spacing w:line="2" w:lineRule="exact"/>
        <w:rPr>
          <w:sz w:val="24"/>
          <w:szCs w:val="24"/>
        </w:rPr>
      </w:pPr>
    </w:p>
    <w:p w:rsidR="00DD56CD" w:rsidRDefault="00006C12">
      <w:pPr>
        <w:numPr>
          <w:ilvl w:val="0"/>
          <w:numId w:val="1"/>
        </w:numPr>
        <w:tabs>
          <w:tab w:val="left" w:pos="1354"/>
        </w:tabs>
        <w:spacing w:line="223" w:lineRule="auto"/>
        <w:ind w:left="260" w:right="20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со статьей 174</w:t>
      </w:r>
      <w:r>
        <w:rPr>
          <w:rFonts w:eastAsia="Times New Roman"/>
          <w:sz w:val="36"/>
          <w:szCs w:val="36"/>
          <w:vertAlign w:val="superscript"/>
        </w:rPr>
        <w:t>3</w:t>
      </w:r>
      <w:r>
        <w:rPr>
          <w:rFonts w:eastAsia="Times New Roman"/>
          <w:sz w:val="28"/>
          <w:szCs w:val="28"/>
        </w:rPr>
        <w:t xml:space="preserve"> Бюджетного кодекса Российской Федерации, поста</w:t>
      </w:r>
      <w:r>
        <w:rPr>
          <w:rFonts w:eastAsia="Times New Roman"/>
          <w:sz w:val="28"/>
          <w:szCs w:val="28"/>
        </w:rPr>
        <w:t>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</w:t>
      </w:r>
    </w:p>
    <w:p w:rsidR="00DD56CD" w:rsidRDefault="00DD56CD">
      <w:pPr>
        <w:spacing w:line="18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4" w:lineRule="auto"/>
        <w:ind w:left="260" w:right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Исполнительный комитет Новоишлинского сельского поселения Дрожжановского ра</w:t>
      </w:r>
      <w:r>
        <w:rPr>
          <w:rFonts w:eastAsia="Times New Roman"/>
          <w:sz w:val="28"/>
          <w:szCs w:val="28"/>
        </w:rPr>
        <w:t>йона РТ ПОСТАНОВЛЯЕТ:</w:t>
      </w:r>
    </w:p>
    <w:p w:rsidR="00DD56CD" w:rsidRDefault="00DD56CD">
      <w:pPr>
        <w:spacing w:line="15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7" w:lineRule="auto"/>
        <w:ind w:left="260" w:right="20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Утвердить прилагаемый Порядок формирования перечня налоговых расходов, и порядок проведения оценки налоговых расходов Новоишлинского сельского поселения</w:t>
      </w:r>
      <w:r>
        <w:rPr>
          <w:rFonts w:eastAsia="Times New Roman"/>
          <w:i/>
          <w:iCs/>
          <w:sz w:val="28"/>
          <w:szCs w:val="28"/>
        </w:rPr>
        <w:t>.</w:t>
      </w:r>
    </w:p>
    <w:p w:rsidR="00DD56CD" w:rsidRDefault="00DD56CD">
      <w:pPr>
        <w:spacing w:line="13" w:lineRule="exact"/>
        <w:rPr>
          <w:sz w:val="24"/>
          <w:szCs w:val="24"/>
        </w:rPr>
      </w:pPr>
    </w:p>
    <w:p w:rsidR="00DD56CD" w:rsidRDefault="00006C12">
      <w:pPr>
        <w:numPr>
          <w:ilvl w:val="1"/>
          <w:numId w:val="2"/>
        </w:numPr>
        <w:tabs>
          <w:tab w:val="left" w:pos="1414"/>
        </w:tabs>
        <w:spacing w:line="237" w:lineRule="auto"/>
        <w:ind w:left="260" w:right="20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Предложить Управлению Федеральной налоговой службы по Республике Татарстан </w:t>
      </w:r>
      <w:r>
        <w:rPr>
          <w:rFonts w:eastAsia="Times New Roman"/>
          <w:sz w:val="28"/>
          <w:szCs w:val="28"/>
        </w:rPr>
        <w:t>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DD56CD" w:rsidRDefault="00DD56CD">
      <w:pPr>
        <w:spacing w:line="2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2"/>
        </w:numPr>
        <w:tabs>
          <w:tab w:val="left" w:pos="1020"/>
        </w:tabs>
        <w:ind w:left="102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количестве плательщиков, воспользовавшихся льготами;</w:t>
      </w:r>
    </w:p>
    <w:p w:rsidR="00DD56CD" w:rsidRDefault="00DD56CD">
      <w:pPr>
        <w:spacing w:line="12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2"/>
        </w:numPr>
        <w:tabs>
          <w:tab w:val="left" w:pos="1099"/>
        </w:tabs>
        <w:spacing w:line="237" w:lineRule="auto"/>
        <w:ind w:left="260" w:right="20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суммах выпадающих доходов бюджета Новоишлинского сельского </w:t>
      </w:r>
      <w:r>
        <w:rPr>
          <w:rFonts w:eastAsia="Times New Roman"/>
          <w:sz w:val="28"/>
          <w:szCs w:val="28"/>
        </w:rPr>
        <w:t>поселения по каждому налоговому расходу Новоишлинского сельского поселения.</w:t>
      </w:r>
    </w:p>
    <w:p w:rsidR="00DD56CD" w:rsidRDefault="00DD56CD">
      <w:pPr>
        <w:spacing w:line="276" w:lineRule="exact"/>
        <w:rPr>
          <w:sz w:val="24"/>
          <w:szCs w:val="24"/>
        </w:rPr>
      </w:pPr>
    </w:p>
    <w:p w:rsidR="00DD56CD" w:rsidRDefault="00006C12">
      <w:pPr>
        <w:numPr>
          <w:ilvl w:val="0"/>
          <w:numId w:val="3"/>
        </w:numPr>
        <w:tabs>
          <w:tab w:val="left" w:pos="1300"/>
        </w:tabs>
        <w:ind w:left="1300" w:hanging="4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 исполнением настоящего постановления оставляю за</w:t>
      </w:r>
    </w:p>
    <w:p w:rsidR="00DD56CD" w:rsidRDefault="00006C1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собой.</w:t>
      </w:r>
    </w:p>
    <w:p w:rsidR="00DD56CD" w:rsidRDefault="00DD56CD">
      <w:pPr>
        <w:spacing w:line="12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1"/>
          <w:numId w:val="3"/>
        </w:numPr>
        <w:tabs>
          <w:tab w:val="left" w:pos="1273"/>
        </w:tabs>
        <w:spacing w:line="234" w:lineRule="auto"/>
        <w:ind w:left="260" w:right="200" w:firstLine="6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eastAsia="Times New Roman"/>
          <w:b/>
          <w:bCs/>
          <w:color w:val="365F91"/>
          <w:sz w:val="28"/>
          <w:szCs w:val="28"/>
        </w:rPr>
        <w:t>.</w:t>
      </w:r>
    </w:p>
    <w:p w:rsidR="00DD56CD" w:rsidRDefault="00006C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6350</wp:posOffset>
            </wp:positionV>
            <wp:extent cx="5938520" cy="1407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6CD" w:rsidRDefault="00DD56CD">
      <w:pPr>
        <w:sectPr w:rsidR="00DD56CD">
          <w:type w:val="continuous"/>
          <w:pgSz w:w="11900" w:h="16838"/>
          <w:pgMar w:top="422" w:right="646" w:bottom="1440" w:left="1440" w:header="0" w:footer="0" w:gutter="0"/>
          <w:cols w:space="720" w:equalWidth="0">
            <w:col w:w="9820"/>
          </w:cols>
        </w:sectPr>
      </w:pPr>
    </w:p>
    <w:p w:rsidR="00DD56CD" w:rsidRDefault="00006C1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DD56CD" w:rsidRDefault="00DD56CD">
      <w:pPr>
        <w:spacing w:line="200" w:lineRule="exact"/>
        <w:rPr>
          <w:sz w:val="20"/>
          <w:szCs w:val="20"/>
        </w:rPr>
      </w:pPr>
    </w:p>
    <w:p w:rsidR="00DD56CD" w:rsidRDefault="00DD56CD">
      <w:pPr>
        <w:spacing w:line="392" w:lineRule="exact"/>
        <w:rPr>
          <w:sz w:val="20"/>
          <w:szCs w:val="20"/>
        </w:rPr>
      </w:pPr>
    </w:p>
    <w:p w:rsidR="00DD56CD" w:rsidRDefault="00006C12">
      <w:pPr>
        <w:ind w:left="8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</w:t>
      </w:r>
    </w:p>
    <w:p w:rsidR="00DD56CD" w:rsidRDefault="00DD56CD">
      <w:pPr>
        <w:spacing w:line="2" w:lineRule="exact"/>
        <w:rPr>
          <w:sz w:val="20"/>
          <w:szCs w:val="20"/>
        </w:rPr>
      </w:pPr>
    </w:p>
    <w:p w:rsidR="00DD56CD" w:rsidRDefault="00006C1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постановлением</w:t>
      </w:r>
    </w:p>
    <w:p w:rsidR="00DD56CD" w:rsidRDefault="00006C1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исполнительного комитета</w:t>
      </w:r>
    </w:p>
    <w:p w:rsidR="00DD56CD" w:rsidRDefault="00006C1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Новоишлинского</w:t>
      </w:r>
    </w:p>
    <w:p w:rsidR="00DD56CD" w:rsidRDefault="00006C12">
      <w:pPr>
        <w:spacing w:line="239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сельского поселения</w:t>
      </w:r>
    </w:p>
    <w:p w:rsidR="00DD56CD" w:rsidRDefault="00006C1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01.04.2020г. № 10</w:t>
      </w:r>
    </w:p>
    <w:p w:rsidR="00DD56CD" w:rsidRDefault="00DD56CD">
      <w:pPr>
        <w:spacing w:line="326" w:lineRule="exact"/>
        <w:rPr>
          <w:sz w:val="20"/>
          <w:szCs w:val="20"/>
        </w:rPr>
      </w:pPr>
    </w:p>
    <w:p w:rsidR="00DD56CD" w:rsidRDefault="00006C12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DD56CD" w:rsidRDefault="00DD56CD">
      <w:pPr>
        <w:spacing w:line="11" w:lineRule="exact"/>
        <w:rPr>
          <w:sz w:val="20"/>
          <w:szCs w:val="20"/>
        </w:rPr>
      </w:pPr>
    </w:p>
    <w:p w:rsidR="00DD56CD" w:rsidRDefault="00006C12">
      <w:pPr>
        <w:spacing w:line="247" w:lineRule="auto"/>
        <w:ind w:left="860" w:right="740" w:firstLine="96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формирования перечня налоговых расходов и проведения оценки налоговых расходов Новоишлинского сельского поселения</w:t>
      </w:r>
    </w:p>
    <w:p w:rsidR="00DD56CD" w:rsidRDefault="00006C12">
      <w:pPr>
        <w:spacing w:line="233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2020 году</w:t>
      </w:r>
    </w:p>
    <w:p w:rsidR="00DD56CD" w:rsidRDefault="00DD56CD">
      <w:pPr>
        <w:spacing w:line="281" w:lineRule="exact"/>
        <w:rPr>
          <w:sz w:val="20"/>
          <w:szCs w:val="20"/>
        </w:rPr>
      </w:pPr>
    </w:p>
    <w:p w:rsidR="00DD56CD" w:rsidRDefault="00006C1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I. Общие </w:t>
      </w:r>
      <w:r>
        <w:rPr>
          <w:rFonts w:eastAsia="Times New Roman"/>
          <w:b/>
          <w:bCs/>
          <w:sz w:val="28"/>
          <w:szCs w:val="28"/>
        </w:rPr>
        <w:t>положения</w:t>
      </w:r>
    </w:p>
    <w:p w:rsidR="00DD56CD" w:rsidRDefault="00DD56CD">
      <w:pPr>
        <w:spacing w:line="330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4"/>
        </w:numPr>
        <w:tabs>
          <w:tab w:val="left" w:pos="124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Порядок определяет правила формирования перечня налоговых расходов Новоишлинского сельского поселения и оценки налоговых расходов Новоишлинского сельского поселения (далее – Порядок, муниципальное образование).</w:t>
      </w:r>
    </w:p>
    <w:p w:rsidR="00DD56CD" w:rsidRDefault="00DD56CD">
      <w:pPr>
        <w:spacing w:line="17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4"/>
        </w:numPr>
        <w:tabs>
          <w:tab w:val="left" w:pos="1249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настоящем Порядке исп</w:t>
      </w:r>
      <w:r>
        <w:rPr>
          <w:rFonts w:eastAsia="Times New Roman"/>
          <w:sz w:val="28"/>
          <w:szCs w:val="28"/>
        </w:rPr>
        <w:t>ользуются термины и понятия, установленные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</w:t>
      </w:r>
      <w:r>
        <w:rPr>
          <w:rFonts w:eastAsia="Times New Roman"/>
          <w:sz w:val="28"/>
          <w:szCs w:val="28"/>
        </w:rPr>
        <w:t>аниях к оценке налоговых расходов субъектов Российской Федерации и муниципальных образований» (далее - Общие требования).</w:t>
      </w:r>
    </w:p>
    <w:p w:rsidR="00DD56CD" w:rsidRDefault="00DD56CD">
      <w:pPr>
        <w:spacing w:line="5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4"/>
        </w:numPr>
        <w:tabs>
          <w:tab w:val="left" w:pos="1240"/>
        </w:tabs>
        <w:ind w:left="124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Отнесение  налоговых  расходов  муниципального  образования  к</w:t>
      </w:r>
    </w:p>
    <w:p w:rsidR="00DD56CD" w:rsidRDefault="00DD56CD">
      <w:pPr>
        <w:spacing w:line="12" w:lineRule="exact"/>
        <w:rPr>
          <w:rFonts w:eastAsia="Times New Roman"/>
          <w:sz w:val="24"/>
          <w:szCs w:val="24"/>
        </w:rPr>
      </w:pPr>
    </w:p>
    <w:p w:rsidR="00DD56CD" w:rsidRDefault="00006C12">
      <w:pPr>
        <w:spacing w:line="234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муниципальным программам осуществляется исходя из целей муниципальных</w:t>
      </w:r>
      <w:r>
        <w:rPr>
          <w:rFonts w:eastAsia="Times New Roman"/>
          <w:sz w:val="28"/>
          <w:szCs w:val="28"/>
        </w:rPr>
        <w:t xml:space="preserve"> программ, структурных элементов муниципальных</w:t>
      </w:r>
    </w:p>
    <w:p w:rsidR="00DD56CD" w:rsidRDefault="00DD56CD">
      <w:pPr>
        <w:spacing w:line="17" w:lineRule="exact"/>
        <w:rPr>
          <w:rFonts w:eastAsia="Times New Roman"/>
          <w:sz w:val="24"/>
          <w:szCs w:val="24"/>
        </w:rPr>
      </w:pPr>
    </w:p>
    <w:p w:rsidR="00DD56CD" w:rsidRDefault="00006C1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DD56CD" w:rsidRDefault="00DD56CD">
      <w:pPr>
        <w:spacing w:line="321" w:lineRule="exact"/>
        <w:rPr>
          <w:rFonts w:eastAsia="Times New Roman"/>
          <w:sz w:val="24"/>
          <w:szCs w:val="24"/>
        </w:rPr>
      </w:pPr>
    </w:p>
    <w:p w:rsidR="00DD56CD" w:rsidRDefault="00006C12">
      <w:pPr>
        <w:numPr>
          <w:ilvl w:val="0"/>
          <w:numId w:val="4"/>
        </w:numPr>
        <w:tabs>
          <w:tab w:val="left" w:pos="1249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оценки налоговых расходов муниципального образования исполнительный </w:t>
      </w:r>
      <w:r>
        <w:rPr>
          <w:rFonts w:eastAsia="Times New Roman"/>
          <w:sz w:val="28"/>
          <w:szCs w:val="28"/>
        </w:rPr>
        <w:t>комитет муниципального образования:</w:t>
      </w:r>
    </w:p>
    <w:p w:rsidR="00DD56CD" w:rsidRDefault="00DD56CD">
      <w:pPr>
        <w:spacing w:line="15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формирует перечень налоговых расходов муниципального образования;</w:t>
      </w:r>
    </w:p>
    <w:p w:rsidR="00DD56CD" w:rsidRDefault="00DD56CD">
      <w:pPr>
        <w:spacing w:line="17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анализ и обобщение результатов оценки налоговых расходов муниципального образования.</w:t>
      </w:r>
    </w:p>
    <w:p w:rsidR="00DD56CD" w:rsidRDefault="00DD56CD">
      <w:pPr>
        <w:spacing w:line="341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1"/>
          <w:numId w:val="4"/>
        </w:numPr>
        <w:tabs>
          <w:tab w:val="left" w:pos="1521"/>
        </w:tabs>
        <w:spacing w:line="234" w:lineRule="auto"/>
        <w:ind w:left="4140" w:right="200" w:hanging="29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Формирование перечня налоговых расходов муниципальног</w:t>
      </w:r>
      <w:r>
        <w:rPr>
          <w:rFonts w:eastAsia="Times New Roman"/>
          <w:b/>
          <w:bCs/>
          <w:sz w:val="28"/>
          <w:szCs w:val="28"/>
        </w:rPr>
        <w:t>о образования</w:t>
      </w:r>
    </w:p>
    <w:p w:rsidR="00DD56CD" w:rsidRDefault="00DD56CD">
      <w:pPr>
        <w:spacing w:line="335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5"/>
        </w:numPr>
        <w:tabs>
          <w:tab w:val="left" w:pos="124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DD56CD" w:rsidRDefault="00DD56CD">
      <w:pPr>
        <w:sectPr w:rsidR="00DD56CD">
          <w:pgSz w:w="11900" w:h="16838"/>
          <w:pgMar w:top="699" w:right="846" w:bottom="270" w:left="1440" w:header="0" w:footer="0" w:gutter="0"/>
          <w:cols w:space="720" w:equalWidth="0">
            <w:col w:w="9620"/>
          </w:cols>
        </w:sectPr>
      </w:pPr>
    </w:p>
    <w:p w:rsidR="00DD56CD" w:rsidRDefault="00006C1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DD56CD" w:rsidRDefault="00DD56CD">
      <w:pPr>
        <w:spacing w:line="270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6"/>
        </w:numPr>
        <w:tabs>
          <w:tab w:val="left" w:pos="1400"/>
        </w:tabs>
        <w:ind w:left="1400" w:hanging="4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Утвержденный  Перечень  налоговых  расходов  муниципального</w:t>
      </w:r>
    </w:p>
    <w:p w:rsidR="00DD56CD" w:rsidRDefault="00DD56CD">
      <w:pPr>
        <w:spacing w:line="13" w:lineRule="exact"/>
        <w:rPr>
          <w:sz w:val="20"/>
          <w:szCs w:val="20"/>
        </w:rPr>
      </w:pPr>
    </w:p>
    <w:p w:rsidR="00DD56CD" w:rsidRDefault="00006C1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размещается на официальном сайте муниципального образования не позднее 1 июля текущего года.</w:t>
      </w:r>
    </w:p>
    <w:p w:rsidR="00DD56CD" w:rsidRDefault="00DD56CD">
      <w:pPr>
        <w:spacing w:line="15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7"/>
        </w:numPr>
        <w:tabs>
          <w:tab w:val="left" w:pos="130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оценки налоговых расходов муниципального образования Управление Федеральной налог</w:t>
      </w:r>
      <w:r>
        <w:rPr>
          <w:rFonts w:eastAsia="Times New Roman"/>
          <w:sz w:val="28"/>
          <w:szCs w:val="28"/>
        </w:rPr>
        <w:t>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отчетному.</w:t>
      </w:r>
    </w:p>
    <w:p w:rsidR="00DD56CD" w:rsidRDefault="00DD56CD">
      <w:pPr>
        <w:spacing w:line="16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7"/>
        </w:numPr>
        <w:tabs>
          <w:tab w:val="left" w:pos="1318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</w:t>
      </w:r>
      <w:r>
        <w:rPr>
          <w:rFonts w:eastAsia="Times New Roman"/>
          <w:sz w:val="28"/>
          <w:szCs w:val="28"/>
        </w:rPr>
        <w:t>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плательщиков с у</w:t>
      </w:r>
      <w:r>
        <w:rPr>
          <w:rFonts w:eastAsia="Times New Roman"/>
          <w:sz w:val="28"/>
          <w:szCs w:val="28"/>
        </w:rPr>
        <w:t>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</w:t>
      </w:r>
      <w:r>
        <w:rPr>
          <w:rFonts w:eastAsia="Times New Roman"/>
          <w:sz w:val="28"/>
          <w:szCs w:val="28"/>
        </w:rPr>
        <w:t>ой приложением к настоящему Порядку.</w:t>
      </w:r>
    </w:p>
    <w:p w:rsidR="00DD56CD" w:rsidRDefault="00DD56CD">
      <w:pPr>
        <w:spacing w:line="23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7"/>
        </w:numPr>
        <w:tabs>
          <w:tab w:val="left" w:pos="1654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</w:t>
      </w:r>
      <w:r>
        <w:rPr>
          <w:rFonts w:eastAsia="Times New Roman"/>
          <w:sz w:val="28"/>
          <w:szCs w:val="28"/>
        </w:rPr>
        <w:t>рабочих дней с даты вступления в</w:t>
      </w:r>
    </w:p>
    <w:p w:rsidR="00DD56CD" w:rsidRDefault="00DD56CD">
      <w:pPr>
        <w:spacing w:line="3" w:lineRule="exact"/>
        <w:rPr>
          <w:rFonts w:eastAsia="Times New Roman"/>
          <w:sz w:val="28"/>
          <w:szCs w:val="28"/>
        </w:rPr>
      </w:pPr>
    </w:p>
    <w:p w:rsidR="00DD56CD" w:rsidRDefault="00006C1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силусоответствующегонормативногоправовогоакта,вносит</w:t>
      </w:r>
    </w:p>
    <w:p w:rsidR="00DD56CD" w:rsidRDefault="00DD56CD">
      <w:pPr>
        <w:spacing w:line="13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соответствующие изменения в Перечень налоговых расходов муниципального образования.</w:t>
      </w:r>
    </w:p>
    <w:p w:rsidR="00DD56CD" w:rsidRDefault="00DD56CD">
      <w:pPr>
        <w:spacing w:line="200" w:lineRule="exact"/>
        <w:rPr>
          <w:sz w:val="20"/>
          <w:szCs w:val="20"/>
        </w:rPr>
      </w:pPr>
    </w:p>
    <w:p w:rsidR="00DD56CD" w:rsidRDefault="00DD56CD">
      <w:pPr>
        <w:spacing w:line="200" w:lineRule="exact"/>
        <w:rPr>
          <w:sz w:val="20"/>
          <w:szCs w:val="20"/>
        </w:rPr>
      </w:pPr>
    </w:p>
    <w:p w:rsidR="00DD56CD" w:rsidRDefault="00DD56CD">
      <w:pPr>
        <w:spacing w:line="263" w:lineRule="exact"/>
        <w:rPr>
          <w:sz w:val="20"/>
          <w:szCs w:val="20"/>
        </w:rPr>
      </w:pPr>
    </w:p>
    <w:p w:rsidR="00DD56CD" w:rsidRDefault="00006C12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III. Порядок оценки налоговых расходов муниципального образования.</w:t>
      </w:r>
    </w:p>
    <w:p w:rsidR="00DD56CD" w:rsidRDefault="00DD56CD">
      <w:pPr>
        <w:spacing w:line="10" w:lineRule="exact"/>
        <w:rPr>
          <w:sz w:val="20"/>
          <w:szCs w:val="20"/>
        </w:rPr>
      </w:pPr>
    </w:p>
    <w:p w:rsidR="00DD56CD" w:rsidRDefault="00006C12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Оценка </w:t>
      </w:r>
      <w:r>
        <w:rPr>
          <w:rFonts w:eastAsia="Times New Roman"/>
          <w:sz w:val="28"/>
          <w:szCs w:val="28"/>
        </w:rPr>
        <w:t>налоговых расходов осуществляется исполнительным комитетом муниципального образования и включает:</w:t>
      </w:r>
    </w:p>
    <w:p w:rsidR="00DD56CD" w:rsidRDefault="00006C12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-оценку объемов налоговых расходов муниципального образования;</w:t>
      </w:r>
    </w:p>
    <w:p w:rsidR="00DD56CD" w:rsidRDefault="00DD56CD">
      <w:pPr>
        <w:spacing w:line="13" w:lineRule="exact"/>
        <w:rPr>
          <w:sz w:val="20"/>
          <w:szCs w:val="20"/>
        </w:rPr>
      </w:pPr>
    </w:p>
    <w:p w:rsidR="00DD56CD" w:rsidRDefault="00006C1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-оценку эффективности налоговых расходов муниципального образования.</w:t>
      </w:r>
    </w:p>
    <w:p w:rsidR="00DD56CD" w:rsidRDefault="00DD56CD">
      <w:pPr>
        <w:spacing w:line="15" w:lineRule="exact"/>
        <w:rPr>
          <w:sz w:val="20"/>
          <w:szCs w:val="20"/>
        </w:rPr>
      </w:pPr>
    </w:p>
    <w:p w:rsidR="00DD56CD" w:rsidRDefault="00006C12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Оценка эффективности</w:t>
      </w:r>
      <w:r>
        <w:rPr>
          <w:rFonts w:eastAsia="Times New Roman"/>
          <w:sz w:val="28"/>
          <w:szCs w:val="28"/>
        </w:rPr>
        <w:t xml:space="preserve"> налоговых расходов муниципального образования включает:</w:t>
      </w:r>
    </w:p>
    <w:p w:rsidR="00DD56CD" w:rsidRDefault="00DD56CD">
      <w:pPr>
        <w:spacing w:line="15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8"/>
        </w:numPr>
        <w:tabs>
          <w:tab w:val="left" w:pos="130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оценку целесообразности налоговых расходов муниципального образования;</w:t>
      </w:r>
    </w:p>
    <w:p w:rsidR="00DD56CD" w:rsidRDefault="00DD56CD">
      <w:pPr>
        <w:spacing w:line="15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8"/>
        </w:numPr>
        <w:tabs>
          <w:tab w:val="left" w:pos="1309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оценку результативности налоговых расходов муниципального образования.</w:t>
      </w:r>
    </w:p>
    <w:p w:rsidR="00DD56CD" w:rsidRDefault="00DD56CD">
      <w:pPr>
        <w:spacing w:line="16" w:lineRule="exact"/>
        <w:rPr>
          <w:sz w:val="20"/>
          <w:szCs w:val="20"/>
        </w:rPr>
      </w:pPr>
    </w:p>
    <w:p w:rsidR="00DD56CD" w:rsidRDefault="00006C12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Критериями целесообразности налоговых расходов мун</w:t>
      </w:r>
      <w:r>
        <w:rPr>
          <w:rFonts w:eastAsia="Times New Roman"/>
          <w:sz w:val="28"/>
          <w:szCs w:val="28"/>
        </w:rPr>
        <w:t>иципального образования являются:</w:t>
      </w:r>
    </w:p>
    <w:p w:rsidR="00DD56CD" w:rsidRDefault="00DD56CD">
      <w:pPr>
        <w:spacing w:line="2" w:lineRule="exact"/>
        <w:rPr>
          <w:sz w:val="20"/>
          <w:szCs w:val="20"/>
        </w:rPr>
      </w:pPr>
    </w:p>
    <w:p w:rsidR="00DD56CD" w:rsidRDefault="00006C12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налоговых расходов муниципального образования целям</w:t>
      </w:r>
    </w:p>
    <w:p w:rsidR="00DD56CD" w:rsidRDefault="00006C12">
      <w:pPr>
        <w:tabs>
          <w:tab w:val="left" w:pos="2460"/>
          <w:tab w:val="left" w:pos="4260"/>
          <w:tab w:val="left" w:pos="6120"/>
          <w:tab w:val="left" w:pos="76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муниципальных</w:t>
      </w:r>
      <w:r>
        <w:rPr>
          <w:rFonts w:eastAsia="Times New Roman"/>
          <w:sz w:val="28"/>
          <w:szCs w:val="28"/>
        </w:rPr>
        <w:tab/>
        <w:t>программ,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структурным</w:t>
      </w:r>
      <w:r>
        <w:rPr>
          <w:rFonts w:eastAsia="Times New Roman"/>
          <w:sz w:val="28"/>
          <w:szCs w:val="28"/>
        </w:rPr>
        <w:tab/>
        <w:t>элементам</w:t>
      </w:r>
      <w:r>
        <w:rPr>
          <w:rFonts w:eastAsia="Times New Roman"/>
          <w:sz w:val="28"/>
          <w:szCs w:val="28"/>
        </w:rPr>
        <w:tab/>
        <w:t>муниципальных</w:t>
      </w:r>
    </w:p>
    <w:p w:rsidR="00DD56CD" w:rsidRDefault="00006C12">
      <w:pPr>
        <w:tabs>
          <w:tab w:val="left" w:pos="1880"/>
          <w:tab w:val="left" w:pos="2520"/>
          <w:tab w:val="left" w:pos="3620"/>
          <w:tab w:val="left" w:pos="4820"/>
          <w:tab w:val="left" w:pos="8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(или)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целям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социально-экономической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политики</w:t>
      </w:r>
    </w:p>
    <w:p w:rsidR="00DD56CD" w:rsidRDefault="00DD56CD">
      <w:pPr>
        <w:sectPr w:rsidR="00DD56CD">
          <w:pgSz w:w="11900" w:h="16838"/>
          <w:pgMar w:top="699" w:right="846" w:bottom="544" w:left="1440" w:header="0" w:footer="0" w:gutter="0"/>
          <w:cols w:space="720" w:equalWidth="0">
            <w:col w:w="9620"/>
          </w:cols>
        </w:sectPr>
      </w:pPr>
    </w:p>
    <w:p w:rsidR="00DD56CD" w:rsidRDefault="00006C1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DD56CD" w:rsidRDefault="00DD56CD">
      <w:pPr>
        <w:spacing w:line="284" w:lineRule="exact"/>
        <w:rPr>
          <w:sz w:val="20"/>
          <w:szCs w:val="20"/>
        </w:rPr>
      </w:pPr>
    </w:p>
    <w:p w:rsidR="00DD56CD" w:rsidRDefault="00006C12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>образования, не относящимся к муниципальным программам;</w:t>
      </w:r>
    </w:p>
    <w:p w:rsidR="00DD56CD" w:rsidRDefault="00DD56CD">
      <w:pPr>
        <w:spacing w:line="18" w:lineRule="exact"/>
        <w:rPr>
          <w:sz w:val="20"/>
          <w:szCs w:val="20"/>
        </w:rPr>
      </w:pPr>
    </w:p>
    <w:p w:rsidR="00DD56CD" w:rsidRDefault="00006C1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</w:t>
      </w:r>
      <w:r>
        <w:rPr>
          <w:rFonts w:eastAsia="Times New Roman"/>
          <w:sz w:val="28"/>
          <w:szCs w:val="28"/>
        </w:rPr>
        <w:t>ов за пятилетний период.</w:t>
      </w:r>
    </w:p>
    <w:p w:rsidR="00DD56CD" w:rsidRDefault="00DD56CD">
      <w:pPr>
        <w:spacing w:line="15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9"/>
        </w:numPr>
        <w:tabs>
          <w:tab w:val="left" w:pos="1450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несоответствия налоговых расходов муниципального образования хотя бы одному из критериев, указанных в настоящем пункте, исполнительному комитету муниципального образования надлежит представить предложения о сохранении (уточ</w:t>
      </w:r>
      <w:r>
        <w:rPr>
          <w:rFonts w:eastAsia="Times New Roman"/>
          <w:sz w:val="28"/>
          <w:szCs w:val="28"/>
        </w:rPr>
        <w:t>нении, отмене) льгот для плательщиков.</w:t>
      </w:r>
    </w:p>
    <w:p w:rsidR="00DD56CD" w:rsidRDefault="00DD56CD">
      <w:pPr>
        <w:spacing w:line="14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</w:t>
      </w:r>
      <w:r>
        <w:rPr>
          <w:rFonts w:eastAsia="Times New Roman"/>
          <w:sz w:val="28"/>
          <w:szCs w:val="28"/>
        </w:rPr>
        <w:t>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</w:t>
      </w:r>
      <w:r>
        <w:rPr>
          <w:rFonts w:eastAsia="Times New Roman"/>
          <w:sz w:val="28"/>
          <w:szCs w:val="28"/>
        </w:rPr>
        <w:t>од, год, предшествующий отчетному, на текущий финансовый год, очередной финансовый год и плановый период.</w:t>
      </w:r>
    </w:p>
    <w:p w:rsidR="00DD56CD" w:rsidRDefault="00DD56CD">
      <w:pPr>
        <w:spacing w:line="23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8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</w:t>
      </w:r>
      <w:r>
        <w:rPr>
          <w:rFonts w:eastAsia="Times New Roman"/>
          <w:sz w:val="28"/>
          <w:szCs w:val="28"/>
        </w:rPr>
        <w:t>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</w:t>
      </w:r>
      <w:r>
        <w:rPr>
          <w:rFonts w:eastAsia="Times New Roman"/>
          <w:sz w:val="28"/>
          <w:szCs w:val="28"/>
        </w:rPr>
        <w:t>катора) без учета льгот.</w:t>
      </w:r>
    </w:p>
    <w:p w:rsidR="00DD56CD" w:rsidRDefault="00DD56CD">
      <w:pPr>
        <w:spacing w:line="18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1"/>
          <w:numId w:val="9"/>
        </w:numPr>
        <w:tabs>
          <w:tab w:val="left" w:pos="1517"/>
        </w:tabs>
        <w:spacing w:line="237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DD56CD" w:rsidRDefault="00DD56CD">
      <w:pPr>
        <w:spacing w:line="13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1"/>
          <w:numId w:val="9"/>
        </w:numPr>
        <w:tabs>
          <w:tab w:val="left" w:pos="1402"/>
        </w:tabs>
        <w:spacing w:line="238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проведения оценки бюджетной эффективности налоговых расходов мун</w:t>
      </w:r>
      <w:r>
        <w:rPr>
          <w:rFonts w:eastAsia="Times New Roman"/>
          <w:sz w:val="28"/>
          <w:szCs w:val="28"/>
        </w:rPr>
        <w:t>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</w:t>
      </w:r>
      <w:r>
        <w:rPr>
          <w:rFonts w:eastAsia="Times New Roman"/>
          <w:sz w:val="28"/>
          <w:szCs w:val="28"/>
        </w:rPr>
        <w:t>кой политики муниципального образования, не относящихся к муниципальным программам муниципального образования.</w:t>
      </w:r>
    </w:p>
    <w:p w:rsidR="00DD56CD" w:rsidRDefault="00DD56CD">
      <w:pPr>
        <w:spacing w:line="18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1"/>
          <w:numId w:val="9"/>
        </w:numPr>
        <w:tabs>
          <w:tab w:val="left" w:pos="1402"/>
        </w:tabs>
        <w:spacing w:line="238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</w:t>
      </w:r>
      <w:r>
        <w:rPr>
          <w:rFonts w:eastAsia="Times New Roman"/>
          <w:sz w:val="28"/>
          <w:szCs w:val="28"/>
        </w:rPr>
        <w:t>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(расчет прироста показателя (индикатора) дос</w:t>
      </w:r>
      <w:r>
        <w:rPr>
          <w:rFonts w:eastAsia="Times New Roman"/>
          <w:sz w:val="28"/>
          <w:szCs w:val="28"/>
        </w:rPr>
        <w:t>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</w:t>
      </w:r>
    </w:p>
    <w:p w:rsidR="00DD56CD" w:rsidRDefault="00DD56CD">
      <w:pPr>
        <w:sectPr w:rsidR="00DD56CD">
          <w:pgSz w:w="11900" w:h="16838"/>
          <w:pgMar w:top="699" w:right="846" w:bottom="233" w:left="1440" w:header="0" w:footer="0" w:gutter="0"/>
          <w:cols w:space="720" w:equalWidth="0">
            <w:col w:w="9620"/>
          </w:cols>
        </w:sectPr>
      </w:pPr>
    </w:p>
    <w:p w:rsidR="00DD56CD" w:rsidRDefault="00006C1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DD56CD" w:rsidRDefault="00DD56CD">
      <w:pPr>
        <w:spacing w:line="284" w:lineRule="exact"/>
        <w:rPr>
          <w:sz w:val="20"/>
          <w:szCs w:val="20"/>
        </w:rPr>
      </w:pPr>
    </w:p>
    <w:p w:rsidR="00DD56CD" w:rsidRDefault="00006C1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программам муниципального образования, на 1 рубль налоговых </w:t>
      </w:r>
      <w:r>
        <w:rPr>
          <w:rFonts w:eastAsia="Times New Roman"/>
          <w:sz w:val="28"/>
          <w:szCs w:val="28"/>
        </w:rPr>
        <w:t>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</w:t>
      </w:r>
    </w:p>
    <w:p w:rsidR="00DD56CD" w:rsidRDefault="00DD56CD">
      <w:pPr>
        <w:spacing w:line="17" w:lineRule="exact"/>
        <w:rPr>
          <w:sz w:val="20"/>
          <w:szCs w:val="20"/>
        </w:rPr>
      </w:pPr>
    </w:p>
    <w:p w:rsidR="00DD56CD" w:rsidRDefault="00006C12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качестве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муниципального образования могут </w:t>
      </w:r>
      <w:r>
        <w:rPr>
          <w:rFonts w:eastAsia="Times New Roman"/>
          <w:sz w:val="28"/>
          <w:szCs w:val="28"/>
        </w:rPr>
        <w:t>учитываться в том числе:</w:t>
      </w:r>
    </w:p>
    <w:p w:rsidR="00DD56CD" w:rsidRDefault="00DD56CD">
      <w:pPr>
        <w:spacing w:line="21" w:lineRule="exact"/>
        <w:rPr>
          <w:sz w:val="20"/>
          <w:szCs w:val="20"/>
        </w:rPr>
      </w:pPr>
    </w:p>
    <w:p w:rsidR="00DD56CD" w:rsidRDefault="00006C12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DD56CD" w:rsidRDefault="00DD56CD">
      <w:pPr>
        <w:spacing w:line="16" w:lineRule="exact"/>
        <w:rPr>
          <w:sz w:val="20"/>
          <w:szCs w:val="20"/>
        </w:rPr>
      </w:pPr>
    </w:p>
    <w:p w:rsidR="00DD56CD" w:rsidRDefault="00006C12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предоставление муниципальных гарантий по обязательствам плательщиков, </w:t>
      </w:r>
      <w:r>
        <w:rPr>
          <w:rFonts w:eastAsia="Times New Roman"/>
          <w:sz w:val="28"/>
          <w:szCs w:val="28"/>
        </w:rPr>
        <w:t>имеющих право на льготы;</w:t>
      </w:r>
    </w:p>
    <w:p w:rsidR="00DD56CD" w:rsidRDefault="00DD56CD">
      <w:pPr>
        <w:spacing w:line="15" w:lineRule="exact"/>
        <w:rPr>
          <w:sz w:val="20"/>
          <w:szCs w:val="20"/>
        </w:rPr>
      </w:pPr>
    </w:p>
    <w:p w:rsidR="00DD56CD" w:rsidRDefault="00006C12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D56CD" w:rsidRDefault="00DD56CD">
      <w:pPr>
        <w:spacing w:line="335" w:lineRule="exact"/>
        <w:rPr>
          <w:sz w:val="20"/>
          <w:szCs w:val="20"/>
        </w:rPr>
      </w:pPr>
    </w:p>
    <w:p w:rsidR="00DD56CD" w:rsidRDefault="00006C1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Оценка налоговых расходов муниципального образования осуще</w:t>
      </w:r>
      <w:r>
        <w:rPr>
          <w:rFonts w:eastAsia="Times New Roman"/>
          <w:sz w:val="28"/>
          <w:szCs w:val="28"/>
        </w:rPr>
        <w:t>ствляется до 1 октября и содержит:</w:t>
      </w:r>
    </w:p>
    <w:p w:rsidR="00DD56CD" w:rsidRDefault="00DD56CD">
      <w:pPr>
        <w:spacing w:line="16" w:lineRule="exact"/>
        <w:rPr>
          <w:sz w:val="20"/>
          <w:szCs w:val="20"/>
        </w:rPr>
      </w:pPr>
    </w:p>
    <w:p w:rsidR="00DD56CD" w:rsidRDefault="00006C12">
      <w:pPr>
        <w:numPr>
          <w:ilvl w:val="0"/>
          <w:numId w:val="10"/>
        </w:numPr>
        <w:tabs>
          <w:tab w:val="left" w:pos="1278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информацию по Перечню показателей для проведения оценки налоговых расходов;</w:t>
      </w:r>
    </w:p>
    <w:p w:rsidR="00DD56CD" w:rsidRDefault="00DD56CD">
      <w:pPr>
        <w:spacing w:line="17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10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письменные пояснения, содержащие выводы о достижении (не достижении) целевых характеристик налогового расхода, о вкладе налогового расхода в до</w:t>
      </w:r>
      <w:r>
        <w:rPr>
          <w:rFonts w:eastAsia="Times New Roman"/>
          <w:sz w:val="28"/>
          <w:szCs w:val="28"/>
        </w:rPr>
        <w:t>стижение целей муниципальной программы и (или) направлений (целей) социально-экономической политики;</w:t>
      </w:r>
    </w:p>
    <w:p w:rsidR="00DD56CD" w:rsidRDefault="00DD56CD">
      <w:pPr>
        <w:spacing w:line="14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10"/>
        </w:numPr>
        <w:tabs>
          <w:tab w:val="left" w:pos="1350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предложения о наличии (отсутствии) более результативных альтернативных механизмов их достижения;</w:t>
      </w:r>
    </w:p>
    <w:p w:rsidR="00DD56CD" w:rsidRDefault="00DD56CD">
      <w:pPr>
        <w:spacing w:line="17" w:lineRule="exact"/>
        <w:rPr>
          <w:rFonts w:eastAsia="Times New Roman"/>
          <w:sz w:val="28"/>
          <w:szCs w:val="28"/>
        </w:rPr>
      </w:pPr>
    </w:p>
    <w:p w:rsidR="00DD56CD" w:rsidRDefault="00006C12">
      <w:pPr>
        <w:numPr>
          <w:ilvl w:val="0"/>
          <w:numId w:val="10"/>
        </w:numPr>
        <w:tabs>
          <w:tab w:val="left" w:pos="1318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предложения по сохранению, уточнению (отмене)</w:t>
      </w:r>
      <w:r>
        <w:rPr>
          <w:rFonts w:eastAsia="Times New Roman"/>
          <w:sz w:val="28"/>
          <w:szCs w:val="28"/>
        </w:rPr>
        <w:t xml:space="preserve"> налоговых расходов, по установлению новых налоговых расходов.</w:t>
      </w:r>
    </w:p>
    <w:p w:rsidR="00DD56CD" w:rsidRDefault="00DD56CD">
      <w:pPr>
        <w:spacing w:line="15" w:lineRule="exact"/>
        <w:rPr>
          <w:rFonts w:eastAsia="Times New Roman"/>
          <w:sz w:val="28"/>
          <w:szCs w:val="28"/>
        </w:rPr>
      </w:pPr>
    </w:p>
    <w:p w:rsidR="00DD56CD" w:rsidRDefault="00006C12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18. 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, а также при пр</w:t>
      </w:r>
      <w:r>
        <w:rPr>
          <w:rFonts w:eastAsia="Times New Roman"/>
          <w:sz w:val="28"/>
          <w:szCs w:val="28"/>
        </w:rPr>
        <w:t>оведении оценки эффективности реализации муниципальных программ.</w:t>
      </w:r>
    </w:p>
    <w:p w:rsidR="00DD56CD" w:rsidRDefault="00DD56CD">
      <w:pPr>
        <w:sectPr w:rsidR="00DD56CD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DD56CD" w:rsidRDefault="00006C12">
      <w:pPr>
        <w:ind w:left="548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DD56CD" w:rsidRDefault="00DD56CD">
      <w:pPr>
        <w:spacing w:line="267" w:lineRule="exact"/>
        <w:rPr>
          <w:sz w:val="20"/>
          <w:szCs w:val="20"/>
        </w:rPr>
      </w:pP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</w:t>
      </w:r>
    </w:p>
    <w:p w:rsidR="00DD56CD" w:rsidRDefault="00DD56CD">
      <w:pPr>
        <w:spacing w:line="12" w:lineRule="exact"/>
        <w:rPr>
          <w:sz w:val="20"/>
          <w:szCs w:val="20"/>
        </w:rPr>
      </w:pP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Порядку формирования</w:t>
      </w: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перечня налоговых</w:t>
      </w: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расходов</w:t>
      </w: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Новоишлинского</w:t>
      </w:r>
    </w:p>
    <w:p w:rsidR="00DD56CD" w:rsidRDefault="00DD56CD">
      <w:pPr>
        <w:spacing w:line="2" w:lineRule="exact"/>
        <w:rPr>
          <w:sz w:val="20"/>
          <w:szCs w:val="20"/>
        </w:rPr>
      </w:pPr>
    </w:p>
    <w:p w:rsidR="00DD56CD" w:rsidRDefault="00006C12">
      <w:pPr>
        <w:ind w:left="7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сельского поселения</w:t>
      </w:r>
    </w:p>
    <w:p w:rsidR="00DD56CD" w:rsidRDefault="00006C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4649470</wp:posOffset>
            </wp:positionH>
            <wp:positionV relativeFrom="paragraph">
              <wp:posOffset>18415</wp:posOffset>
            </wp:positionV>
            <wp:extent cx="185801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6CD" w:rsidRDefault="00DD56CD">
      <w:pPr>
        <w:spacing w:line="352" w:lineRule="exact"/>
        <w:rPr>
          <w:sz w:val="20"/>
          <w:szCs w:val="20"/>
        </w:rPr>
      </w:pPr>
    </w:p>
    <w:p w:rsidR="00DD56CD" w:rsidRDefault="00006C12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показателей для проведения оценки налоговых расходов</w:t>
      </w:r>
    </w:p>
    <w:p w:rsidR="00DD56CD" w:rsidRDefault="00006C12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Новоишлинского сельского поселения</w:t>
      </w:r>
    </w:p>
    <w:p w:rsidR="00DD56CD" w:rsidRDefault="00DD56C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040"/>
        <w:gridCol w:w="760"/>
        <w:gridCol w:w="720"/>
        <w:gridCol w:w="780"/>
        <w:gridCol w:w="340"/>
        <w:gridCol w:w="480"/>
        <w:gridCol w:w="520"/>
        <w:gridCol w:w="660"/>
        <w:gridCol w:w="940"/>
        <w:gridCol w:w="3260"/>
        <w:gridCol w:w="30"/>
      </w:tblGrid>
      <w:tr w:rsidR="00DD56CD">
        <w:trPr>
          <w:trHeight w:val="38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single" w:sz="8" w:space="0" w:color="auto"/>
            </w:tcBorders>
            <w:vAlign w:val="bottom"/>
          </w:tcPr>
          <w:p w:rsidR="00DD56CD" w:rsidRDefault="00006C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Источник данных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62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9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1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I.Нормативные и целевые характеристики налогового расхода </w:t>
            </w:r>
            <w:r>
              <w:rPr>
                <w:rFonts w:eastAsia="Times New Roman"/>
                <w:sz w:val="28"/>
                <w:szCs w:val="28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22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DD56CD" w:rsidRDefault="00006C1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9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Нормативный</w:t>
            </w:r>
          </w:p>
        </w:tc>
        <w:tc>
          <w:tcPr>
            <w:tcW w:w="1500" w:type="dxa"/>
            <w:gridSpan w:val="2"/>
            <w:vAlign w:val="bottom"/>
          </w:tcPr>
          <w:p w:rsidR="00DD56CD" w:rsidRDefault="00006C1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правовой</w:t>
            </w:r>
          </w:p>
        </w:tc>
        <w:tc>
          <w:tcPr>
            <w:tcW w:w="820" w:type="dxa"/>
            <w:gridSpan w:val="2"/>
            <w:vAlign w:val="bottom"/>
          </w:tcPr>
          <w:p w:rsidR="00DD56CD" w:rsidRDefault="00006C1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Исполнительный </w:t>
            </w:r>
            <w:r>
              <w:rPr>
                <w:rFonts w:eastAsia="Times New Roman"/>
                <w:sz w:val="26"/>
                <w:szCs w:val="26"/>
              </w:rPr>
              <w:t>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образования,  устанавливающий  налоговые  льготы,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gridSpan w:val="8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освобождения и иные преференции по налогам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Условия</w:t>
            </w:r>
          </w:p>
        </w:tc>
        <w:tc>
          <w:tcPr>
            <w:tcW w:w="2260" w:type="dxa"/>
            <w:gridSpan w:val="3"/>
            <w:vAlign w:val="bottom"/>
          </w:tcPr>
          <w:p w:rsidR="00DD56CD" w:rsidRDefault="00006C1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предоставления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DD56CD" w:rsidRDefault="00006C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льгот,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освобождений  и  иных  преференций,</w:t>
            </w:r>
            <w:r>
              <w:rPr>
                <w:rFonts w:eastAsia="Times New Roman"/>
                <w:sz w:val="26"/>
                <w:szCs w:val="26"/>
              </w:rPr>
              <w:t xml:space="preserve">  установленных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нормативными</w:t>
            </w:r>
          </w:p>
        </w:tc>
        <w:tc>
          <w:tcPr>
            <w:tcW w:w="1500" w:type="dxa"/>
            <w:gridSpan w:val="2"/>
            <w:vAlign w:val="bottom"/>
          </w:tcPr>
          <w:p w:rsidR="00DD56CD" w:rsidRDefault="00006C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правовыми</w:t>
            </w:r>
          </w:p>
        </w:tc>
        <w:tc>
          <w:tcPr>
            <w:tcW w:w="820" w:type="dxa"/>
            <w:gridSpan w:val="2"/>
            <w:vAlign w:val="bottom"/>
          </w:tcPr>
          <w:p w:rsidR="00DD56CD" w:rsidRDefault="00006C1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актами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7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62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Целевая   категория   плательщиков   налогов,   для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которых</w:t>
            </w:r>
          </w:p>
        </w:tc>
        <w:tc>
          <w:tcPr>
            <w:tcW w:w="2260" w:type="dxa"/>
            <w:gridSpan w:val="3"/>
            <w:vAlign w:val="bottom"/>
          </w:tcPr>
          <w:p w:rsidR="00DD56CD" w:rsidRDefault="00006C1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предусмотрены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DD56CD" w:rsidRDefault="00006C1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льготы,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освобождения и иные преференции</w:t>
            </w: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gridSpan w:val="7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  вступления  в  силу  положений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нормативных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правовыхактовмуниципальногообразования,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устанавливающих налоговые льготы,</w:t>
            </w:r>
            <w:r>
              <w:rPr>
                <w:rFonts w:eastAsia="Times New Roman"/>
                <w:sz w:val="26"/>
                <w:szCs w:val="26"/>
              </w:rPr>
              <w:t xml:space="preserve"> освобождения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иные преференции по налогам</w:t>
            </w: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</w:t>
            </w:r>
          </w:p>
        </w:tc>
        <w:tc>
          <w:tcPr>
            <w:tcW w:w="1480" w:type="dxa"/>
            <w:gridSpan w:val="2"/>
            <w:vAlign w:val="bottom"/>
          </w:tcPr>
          <w:p w:rsidR="00DD56CD" w:rsidRDefault="00006C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начала</w:t>
            </w:r>
          </w:p>
        </w:tc>
        <w:tc>
          <w:tcPr>
            <w:tcW w:w="1120" w:type="dxa"/>
            <w:gridSpan w:val="2"/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действия</w:t>
            </w: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предоставленного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нормативными</w:t>
            </w:r>
          </w:p>
        </w:tc>
        <w:tc>
          <w:tcPr>
            <w:tcW w:w="1500" w:type="dxa"/>
            <w:gridSpan w:val="2"/>
            <w:vAlign w:val="bottom"/>
          </w:tcPr>
          <w:p w:rsidR="00DD56CD" w:rsidRDefault="00006C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правовыми</w:t>
            </w:r>
          </w:p>
        </w:tc>
        <w:tc>
          <w:tcPr>
            <w:tcW w:w="820" w:type="dxa"/>
            <w:gridSpan w:val="2"/>
            <w:vAlign w:val="bottom"/>
          </w:tcPr>
          <w:p w:rsidR="00DD56CD" w:rsidRDefault="00006C1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актами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720" w:type="dxa"/>
            <w:vAlign w:val="bottom"/>
          </w:tcPr>
          <w:p w:rsidR="00DD56CD" w:rsidRDefault="00006C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права</w:t>
            </w:r>
          </w:p>
        </w:tc>
        <w:tc>
          <w:tcPr>
            <w:tcW w:w="780" w:type="dxa"/>
            <w:vAlign w:val="bottom"/>
          </w:tcPr>
          <w:p w:rsidR="00DD56CD" w:rsidRDefault="00006C1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льготы,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gridSpan w:val="8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освобождения и иные преференции по налогам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62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Период  действия  налоговых  льгот,  освобождений 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иных  преференций  по  налогам,  предоставленных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нормативными</w:t>
            </w:r>
          </w:p>
        </w:tc>
        <w:tc>
          <w:tcPr>
            <w:tcW w:w="1500" w:type="dxa"/>
            <w:gridSpan w:val="2"/>
            <w:vAlign w:val="bottom"/>
          </w:tcPr>
          <w:p w:rsidR="00DD56CD" w:rsidRDefault="00006C12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правовыми</w:t>
            </w:r>
          </w:p>
        </w:tc>
        <w:tc>
          <w:tcPr>
            <w:tcW w:w="820" w:type="dxa"/>
            <w:gridSpan w:val="2"/>
            <w:vAlign w:val="bottom"/>
          </w:tcPr>
          <w:p w:rsidR="00DD56CD" w:rsidRDefault="00006C12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актами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8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gridSpan w:val="2"/>
            <w:vMerge w:val="restart"/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72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0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1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62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Дата   прекращения   действия   налоговых   льгот,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освобождений  и  иных  преференций  по  налогам,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установленная</w:t>
            </w:r>
          </w:p>
        </w:tc>
        <w:tc>
          <w:tcPr>
            <w:tcW w:w="1840" w:type="dxa"/>
            <w:gridSpan w:val="3"/>
            <w:vAlign w:val="bottom"/>
          </w:tcPr>
          <w:p w:rsidR="00DD56CD" w:rsidRDefault="00006C12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нормативными</w:t>
            </w:r>
          </w:p>
        </w:tc>
        <w:tc>
          <w:tcPr>
            <w:tcW w:w="1660" w:type="dxa"/>
            <w:gridSpan w:val="3"/>
            <w:vAlign w:val="bottom"/>
          </w:tcPr>
          <w:p w:rsidR="00DD56CD" w:rsidRDefault="00006C12">
            <w:pPr>
              <w:spacing w:line="28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правовыми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актами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9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640" w:type="dxa"/>
            <w:gridSpan w:val="5"/>
            <w:vMerge w:val="restart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0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gridSpan w:val="5"/>
            <w:vMerge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1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62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Наименование  налоговых  льгот,  освобождений 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4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иных преференций по налогам</w:t>
            </w: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9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Целевая</w:t>
            </w:r>
          </w:p>
        </w:tc>
        <w:tc>
          <w:tcPr>
            <w:tcW w:w="2600" w:type="dxa"/>
            <w:gridSpan w:val="4"/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категория  налогового</w:t>
            </w:r>
          </w:p>
        </w:tc>
        <w:tc>
          <w:tcPr>
            <w:tcW w:w="1000" w:type="dxa"/>
            <w:gridSpan w:val="2"/>
            <w:vAlign w:val="bottom"/>
          </w:tcPr>
          <w:p w:rsidR="00DD56CD" w:rsidRDefault="00006C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расхода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(социальная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</w:tbl>
    <w:p w:rsidR="00DD56CD" w:rsidRDefault="00DD56CD">
      <w:pPr>
        <w:sectPr w:rsidR="00DD56CD">
          <w:pgSz w:w="11900" w:h="16838"/>
          <w:pgMar w:top="699" w:right="966" w:bottom="33" w:left="840" w:header="0" w:footer="0" w:gutter="0"/>
          <w:cols w:space="720" w:equalWidth="0">
            <w:col w:w="10100"/>
          </w:cols>
        </w:sectPr>
      </w:pPr>
    </w:p>
    <w:p w:rsidR="00DD56CD" w:rsidRDefault="00006C12">
      <w:pPr>
        <w:ind w:left="5480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DD56CD" w:rsidRDefault="00DD56CD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40"/>
        <w:gridCol w:w="1860"/>
        <w:gridCol w:w="340"/>
        <w:gridCol w:w="1800"/>
        <w:gridCol w:w="140"/>
        <w:gridCol w:w="3120"/>
        <w:gridCol w:w="30"/>
      </w:tblGrid>
      <w:tr w:rsidR="00DD56CD">
        <w:trPr>
          <w:trHeight w:val="38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поддержка, стимулирующая или техническая льгота)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Цели предоставления  налоговых льгот,</w:t>
            </w:r>
            <w:r>
              <w:rPr>
                <w:rFonts w:eastAsia="Times New Roman"/>
                <w:sz w:val="26"/>
                <w:szCs w:val="26"/>
              </w:rPr>
              <w:t xml:space="preserve"> освобождений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иных преференций для плательщиков налогов,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установленных нормативными правовыми актами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4100" w:type="dxa"/>
            <w:gridSpan w:val="2"/>
            <w:vMerge w:val="restart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0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10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11.</w:t>
            </w:r>
          </w:p>
        </w:tc>
        <w:tc>
          <w:tcPr>
            <w:tcW w:w="22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Наименования</w:t>
            </w:r>
          </w:p>
        </w:tc>
        <w:tc>
          <w:tcPr>
            <w:tcW w:w="1860" w:type="dxa"/>
            <w:vAlign w:val="bottom"/>
          </w:tcPr>
          <w:p w:rsidR="00DD56CD" w:rsidRDefault="00006C1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налогов,</w:t>
            </w:r>
          </w:p>
        </w:tc>
        <w:tc>
          <w:tcPr>
            <w:tcW w:w="3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которым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предусматриваются налоговые льготы, освобождения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иные преференции, установленные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нормативными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2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правовыми актами муниципального образования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0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10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12.</w:t>
            </w:r>
          </w:p>
        </w:tc>
        <w:tc>
          <w:tcPr>
            <w:tcW w:w="22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Вид   налоговых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льгот,</w:t>
            </w:r>
            <w:r>
              <w:rPr>
                <w:rFonts w:eastAsia="Times New Roman"/>
                <w:sz w:val="26"/>
                <w:szCs w:val="26"/>
              </w:rPr>
              <w:t xml:space="preserve">   освобождений   и   иных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преференций,</w:t>
            </w:r>
          </w:p>
        </w:tc>
        <w:tc>
          <w:tcPr>
            <w:tcW w:w="1860" w:type="dxa"/>
            <w:vAlign w:val="bottom"/>
          </w:tcPr>
          <w:p w:rsidR="00DD56CD" w:rsidRDefault="00006C12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определяющий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особенности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предоставленных</w:t>
            </w:r>
          </w:p>
        </w:tc>
        <w:tc>
          <w:tcPr>
            <w:tcW w:w="1860" w:type="dxa"/>
            <w:vAlign w:val="bottom"/>
          </w:tcPr>
          <w:p w:rsidR="00DD56CD" w:rsidRDefault="00006C12">
            <w:pPr>
              <w:spacing w:line="285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отдельным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категориям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2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плательщиков налогов преимуществ по сравнению с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другими плательщиками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13.</w:t>
            </w:r>
          </w:p>
        </w:tc>
        <w:tc>
          <w:tcPr>
            <w:tcW w:w="22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Размер   налоговой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ставки,   в   пределах   которой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предоставляются налоговые льготы, освобождения и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иные преференции по налогам</w:t>
            </w: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14.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Показатель (индикатор)</w:t>
            </w:r>
            <w:r>
              <w:rPr>
                <w:rFonts w:eastAsia="Times New Roman"/>
                <w:sz w:val="26"/>
                <w:szCs w:val="26"/>
              </w:rPr>
              <w:t xml:space="preserve"> достижения целей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муниципальных программ и (или) целей социально-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экономической политики муниципального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62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образования, не относящихся к государственным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0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программам,</w:t>
            </w:r>
            <w:r>
              <w:rPr>
                <w:rFonts w:eastAsia="Times New Roman"/>
                <w:sz w:val="26"/>
                <w:szCs w:val="26"/>
              </w:rPr>
              <w:t xml:space="preserve"> в связи с предоставлением налоговых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льгот, освобождений  и иных преференций по налогам</w:t>
            </w:r>
          </w:p>
        </w:tc>
        <w:tc>
          <w:tcPr>
            <w:tcW w:w="1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6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6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II. Фискальные характеристики налогового расхода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28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4140" w:type="dxa"/>
            <w:gridSpan w:val="4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</w:t>
            </w:r>
          </w:p>
        </w:tc>
        <w:tc>
          <w:tcPr>
            <w:tcW w:w="22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Объем   налоговых</w:t>
            </w:r>
          </w:p>
        </w:tc>
        <w:tc>
          <w:tcPr>
            <w:tcW w:w="4140" w:type="dxa"/>
            <w:gridSpan w:val="4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льгот,   освобождений   и   иных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Управление Федеральной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преференций,</w:t>
            </w:r>
            <w:r>
              <w:rPr>
                <w:rFonts w:eastAsia="Times New Roman"/>
                <w:sz w:val="26"/>
                <w:szCs w:val="26"/>
              </w:rPr>
              <w:t xml:space="preserve">   предоставленных   для   плательщиков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налоговой службы по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налогов,  в  соответствии  с  нормативными  правовыми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Республике Татарстан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актами муниципального образования за отчетный год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 год, предшествующий отчетному году (тыс. рублей)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16.</w:t>
            </w:r>
          </w:p>
        </w:tc>
        <w:tc>
          <w:tcPr>
            <w:tcW w:w="4100" w:type="dxa"/>
            <w:gridSpan w:val="2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  объема  предоставленных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налоговых  льгот,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освобождений и иных преференций для плательщиков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   на   текущий   финансовый   год,   очередной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финансовый год и на плановый период (</w:t>
            </w:r>
            <w:r>
              <w:rPr>
                <w:rFonts w:eastAsia="Times New Roman"/>
                <w:sz w:val="26"/>
                <w:szCs w:val="26"/>
              </w:rPr>
              <w:t>тыс.рублей)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17.</w:t>
            </w:r>
          </w:p>
        </w:tc>
        <w:tc>
          <w:tcPr>
            <w:tcW w:w="2240" w:type="dxa"/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Численность</w:t>
            </w:r>
          </w:p>
        </w:tc>
        <w:tc>
          <w:tcPr>
            <w:tcW w:w="2200" w:type="dxa"/>
            <w:gridSpan w:val="2"/>
            <w:vAlign w:val="bottom"/>
          </w:tcPr>
          <w:p w:rsidR="00DD56CD" w:rsidRDefault="00006C1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плательщиков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налогов,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Управление Федеральной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воспользовавшихся налоговой льготой, освобождением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налоговой службы по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  иной   преференцией   (единиц),   установленных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Республике Татарстан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правовыми актами </w:t>
            </w:r>
            <w:r>
              <w:rPr>
                <w:rFonts w:eastAsia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006C1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18.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 оценки эффективности налогового расхода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Исполнительный комитет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муниципального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D56CD" w:rsidRDefault="00006C12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  <w:tr w:rsidR="00DD56CD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6CD" w:rsidRDefault="00DD56C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D56CD" w:rsidRDefault="00DD56CD">
            <w:pPr>
              <w:rPr>
                <w:sz w:val="1"/>
                <w:szCs w:val="1"/>
              </w:rPr>
            </w:pPr>
          </w:p>
        </w:tc>
      </w:tr>
    </w:tbl>
    <w:p w:rsidR="00DD56CD" w:rsidRDefault="00DD56CD">
      <w:pPr>
        <w:sectPr w:rsidR="00DD56CD">
          <w:pgSz w:w="11900" w:h="16838"/>
          <w:pgMar w:top="699" w:right="986" w:bottom="91" w:left="840" w:header="0" w:footer="0" w:gutter="0"/>
          <w:cols w:space="720" w:equalWidth="0">
            <w:col w:w="10080"/>
          </w:cols>
        </w:sectPr>
      </w:pPr>
    </w:p>
    <w:p w:rsidR="00DD56CD" w:rsidRDefault="00006C12">
      <w:pPr>
        <w:ind w:left="4880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sectPr w:rsidR="00DD56CD">
      <w:pgSz w:w="11900" w:h="16838"/>
      <w:pgMar w:top="699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B7B635E4"/>
    <w:lvl w:ilvl="0" w:tplc="EA44E962">
      <w:start w:val="1"/>
      <w:numFmt w:val="decimal"/>
      <w:lvlText w:val="%1."/>
      <w:lvlJc w:val="left"/>
    </w:lvl>
    <w:lvl w:ilvl="1" w:tplc="FC38736A">
      <w:start w:val="35"/>
      <w:numFmt w:val="upperLetter"/>
      <w:lvlText w:val="%2."/>
      <w:lvlJc w:val="left"/>
    </w:lvl>
    <w:lvl w:ilvl="2" w:tplc="12FCCCA4">
      <w:numFmt w:val="decimal"/>
      <w:lvlText w:val=""/>
      <w:lvlJc w:val="left"/>
    </w:lvl>
    <w:lvl w:ilvl="3" w:tplc="4B60FC7A">
      <w:numFmt w:val="decimal"/>
      <w:lvlText w:val=""/>
      <w:lvlJc w:val="left"/>
    </w:lvl>
    <w:lvl w:ilvl="4" w:tplc="917EF2D6">
      <w:numFmt w:val="decimal"/>
      <w:lvlText w:val=""/>
      <w:lvlJc w:val="left"/>
    </w:lvl>
    <w:lvl w:ilvl="5" w:tplc="BF78D976">
      <w:numFmt w:val="decimal"/>
      <w:lvlText w:val=""/>
      <w:lvlJc w:val="left"/>
    </w:lvl>
    <w:lvl w:ilvl="6" w:tplc="21681B5E">
      <w:numFmt w:val="decimal"/>
      <w:lvlText w:val=""/>
      <w:lvlJc w:val="left"/>
    </w:lvl>
    <w:lvl w:ilvl="7" w:tplc="2AF8D7F0">
      <w:numFmt w:val="decimal"/>
      <w:lvlText w:val=""/>
      <w:lvlJc w:val="left"/>
    </w:lvl>
    <w:lvl w:ilvl="8" w:tplc="D46263A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7E542E"/>
    <w:lvl w:ilvl="0" w:tplc="E988B1DC">
      <w:start w:val="5"/>
      <w:numFmt w:val="decimal"/>
      <w:lvlText w:val="%1."/>
      <w:lvlJc w:val="left"/>
    </w:lvl>
    <w:lvl w:ilvl="1" w:tplc="C2444734">
      <w:numFmt w:val="decimal"/>
      <w:lvlText w:val=""/>
      <w:lvlJc w:val="left"/>
    </w:lvl>
    <w:lvl w:ilvl="2" w:tplc="157CB618">
      <w:numFmt w:val="decimal"/>
      <w:lvlText w:val=""/>
      <w:lvlJc w:val="left"/>
    </w:lvl>
    <w:lvl w:ilvl="3" w:tplc="4D960AAA">
      <w:numFmt w:val="decimal"/>
      <w:lvlText w:val=""/>
      <w:lvlJc w:val="left"/>
    </w:lvl>
    <w:lvl w:ilvl="4" w:tplc="8B7C9300">
      <w:numFmt w:val="decimal"/>
      <w:lvlText w:val=""/>
      <w:lvlJc w:val="left"/>
    </w:lvl>
    <w:lvl w:ilvl="5" w:tplc="FF7CD71C">
      <w:numFmt w:val="decimal"/>
      <w:lvlText w:val=""/>
      <w:lvlJc w:val="left"/>
    </w:lvl>
    <w:lvl w:ilvl="6" w:tplc="0CCC42B8">
      <w:numFmt w:val="decimal"/>
      <w:lvlText w:val=""/>
      <w:lvlJc w:val="left"/>
    </w:lvl>
    <w:lvl w:ilvl="7" w:tplc="FB0A4B78">
      <w:numFmt w:val="decimal"/>
      <w:lvlText w:val=""/>
      <w:lvlJc w:val="left"/>
    </w:lvl>
    <w:lvl w:ilvl="8" w:tplc="D2EAF60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AA8CA1E"/>
    <w:lvl w:ilvl="0" w:tplc="5400FD82">
      <w:start w:val="7"/>
      <w:numFmt w:val="decimal"/>
      <w:lvlText w:val="%1."/>
      <w:lvlJc w:val="left"/>
    </w:lvl>
    <w:lvl w:ilvl="1" w:tplc="18EA08E6">
      <w:numFmt w:val="decimal"/>
      <w:lvlText w:val=""/>
      <w:lvlJc w:val="left"/>
    </w:lvl>
    <w:lvl w:ilvl="2" w:tplc="DFB82DBA">
      <w:numFmt w:val="decimal"/>
      <w:lvlText w:val=""/>
      <w:lvlJc w:val="left"/>
    </w:lvl>
    <w:lvl w:ilvl="3" w:tplc="9CE69468">
      <w:numFmt w:val="decimal"/>
      <w:lvlText w:val=""/>
      <w:lvlJc w:val="left"/>
    </w:lvl>
    <w:lvl w:ilvl="4" w:tplc="CF50DF12">
      <w:numFmt w:val="decimal"/>
      <w:lvlText w:val=""/>
      <w:lvlJc w:val="left"/>
    </w:lvl>
    <w:lvl w:ilvl="5" w:tplc="618CC0F6">
      <w:numFmt w:val="decimal"/>
      <w:lvlText w:val=""/>
      <w:lvlJc w:val="left"/>
    </w:lvl>
    <w:lvl w:ilvl="6" w:tplc="0EE6EDF8">
      <w:numFmt w:val="decimal"/>
      <w:lvlText w:val=""/>
      <w:lvlJc w:val="left"/>
    </w:lvl>
    <w:lvl w:ilvl="7" w:tplc="0A28F256">
      <w:numFmt w:val="decimal"/>
      <w:lvlText w:val=""/>
      <w:lvlJc w:val="left"/>
    </w:lvl>
    <w:lvl w:ilvl="8" w:tplc="8B4AFFC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47086402"/>
    <w:lvl w:ilvl="0" w:tplc="362EDB88">
      <w:start w:val="1"/>
      <w:numFmt w:val="bullet"/>
      <w:lvlText w:val="-"/>
      <w:lvlJc w:val="left"/>
    </w:lvl>
    <w:lvl w:ilvl="1" w:tplc="81541C6E">
      <w:numFmt w:val="decimal"/>
      <w:lvlText w:val=""/>
      <w:lvlJc w:val="left"/>
    </w:lvl>
    <w:lvl w:ilvl="2" w:tplc="EE221306">
      <w:numFmt w:val="decimal"/>
      <w:lvlText w:val=""/>
      <w:lvlJc w:val="left"/>
    </w:lvl>
    <w:lvl w:ilvl="3" w:tplc="0ACCAC1E">
      <w:numFmt w:val="decimal"/>
      <w:lvlText w:val=""/>
      <w:lvlJc w:val="left"/>
    </w:lvl>
    <w:lvl w:ilvl="4" w:tplc="7B9EF734">
      <w:numFmt w:val="decimal"/>
      <w:lvlText w:val=""/>
      <w:lvlJc w:val="left"/>
    </w:lvl>
    <w:lvl w:ilvl="5" w:tplc="24CC19A0">
      <w:numFmt w:val="decimal"/>
      <w:lvlText w:val=""/>
      <w:lvlJc w:val="left"/>
    </w:lvl>
    <w:lvl w:ilvl="6" w:tplc="7F1A65CE">
      <w:numFmt w:val="decimal"/>
      <w:lvlText w:val=""/>
      <w:lvlJc w:val="left"/>
    </w:lvl>
    <w:lvl w:ilvl="7" w:tplc="E7068CEC">
      <w:numFmt w:val="decimal"/>
      <w:lvlText w:val=""/>
      <w:lvlJc w:val="left"/>
    </w:lvl>
    <w:lvl w:ilvl="8" w:tplc="A1084FEA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FCEE008E"/>
    <w:lvl w:ilvl="0" w:tplc="91A04780">
      <w:start w:val="3"/>
      <w:numFmt w:val="decimal"/>
      <w:lvlText w:val="%1."/>
      <w:lvlJc w:val="left"/>
    </w:lvl>
    <w:lvl w:ilvl="1" w:tplc="67C42BC0">
      <w:start w:val="4"/>
      <w:numFmt w:val="decimal"/>
      <w:lvlText w:val="%2."/>
      <w:lvlJc w:val="left"/>
    </w:lvl>
    <w:lvl w:ilvl="2" w:tplc="BDC499C8">
      <w:numFmt w:val="decimal"/>
      <w:lvlText w:val=""/>
      <w:lvlJc w:val="left"/>
    </w:lvl>
    <w:lvl w:ilvl="3" w:tplc="0394BDD6">
      <w:numFmt w:val="decimal"/>
      <w:lvlText w:val=""/>
      <w:lvlJc w:val="left"/>
    </w:lvl>
    <w:lvl w:ilvl="4" w:tplc="39C48CB4">
      <w:numFmt w:val="decimal"/>
      <w:lvlText w:val=""/>
      <w:lvlJc w:val="left"/>
    </w:lvl>
    <w:lvl w:ilvl="5" w:tplc="59A474A6">
      <w:numFmt w:val="decimal"/>
      <w:lvlText w:val=""/>
      <w:lvlJc w:val="left"/>
    </w:lvl>
    <w:lvl w:ilvl="6" w:tplc="6E0406B8">
      <w:numFmt w:val="decimal"/>
      <w:lvlText w:val=""/>
      <w:lvlJc w:val="left"/>
    </w:lvl>
    <w:lvl w:ilvl="7" w:tplc="FE5E2576">
      <w:numFmt w:val="decimal"/>
      <w:lvlText w:val=""/>
      <w:lvlJc w:val="left"/>
    </w:lvl>
    <w:lvl w:ilvl="8" w:tplc="67AA6A4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DF8C426"/>
    <w:lvl w:ilvl="0" w:tplc="5FC6A7EE">
      <w:start w:val="6"/>
      <w:numFmt w:val="decimal"/>
      <w:lvlText w:val="%1."/>
      <w:lvlJc w:val="left"/>
    </w:lvl>
    <w:lvl w:ilvl="1" w:tplc="F5EE3990">
      <w:numFmt w:val="decimal"/>
      <w:lvlText w:val=""/>
      <w:lvlJc w:val="left"/>
    </w:lvl>
    <w:lvl w:ilvl="2" w:tplc="C8D2DABC">
      <w:numFmt w:val="decimal"/>
      <w:lvlText w:val=""/>
      <w:lvlJc w:val="left"/>
    </w:lvl>
    <w:lvl w:ilvl="3" w:tplc="15908F96">
      <w:numFmt w:val="decimal"/>
      <w:lvlText w:val=""/>
      <w:lvlJc w:val="left"/>
    </w:lvl>
    <w:lvl w:ilvl="4" w:tplc="FD404ED4">
      <w:numFmt w:val="decimal"/>
      <w:lvlText w:val=""/>
      <w:lvlJc w:val="left"/>
    </w:lvl>
    <w:lvl w:ilvl="5" w:tplc="A08EF030">
      <w:numFmt w:val="decimal"/>
      <w:lvlText w:val=""/>
      <w:lvlJc w:val="left"/>
    </w:lvl>
    <w:lvl w:ilvl="6" w:tplc="246EF0DA">
      <w:numFmt w:val="decimal"/>
      <w:lvlText w:val=""/>
      <w:lvlJc w:val="left"/>
    </w:lvl>
    <w:lvl w:ilvl="7" w:tplc="9B7458AC">
      <w:numFmt w:val="decimal"/>
      <w:lvlText w:val=""/>
      <w:lvlJc w:val="left"/>
    </w:lvl>
    <w:lvl w:ilvl="8" w:tplc="15F6BEE6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F3024E32"/>
    <w:lvl w:ilvl="0" w:tplc="6C0EF4A4">
      <w:start w:val="1"/>
      <w:numFmt w:val="bullet"/>
      <w:lvlText w:val="-"/>
      <w:lvlJc w:val="left"/>
    </w:lvl>
    <w:lvl w:ilvl="1" w:tplc="B71C37C0">
      <w:numFmt w:val="decimal"/>
      <w:lvlText w:val=""/>
      <w:lvlJc w:val="left"/>
    </w:lvl>
    <w:lvl w:ilvl="2" w:tplc="36BE5F66">
      <w:numFmt w:val="decimal"/>
      <w:lvlText w:val=""/>
      <w:lvlJc w:val="left"/>
    </w:lvl>
    <w:lvl w:ilvl="3" w:tplc="4634BA18">
      <w:numFmt w:val="decimal"/>
      <w:lvlText w:val=""/>
      <w:lvlJc w:val="left"/>
    </w:lvl>
    <w:lvl w:ilvl="4" w:tplc="B770E6D2">
      <w:numFmt w:val="decimal"/>
      <w:lvlText w:val=""/>
      <w:lvlJc w:val="left"/>
    </w:lvl>
    <w:lvl w:ilvl="5" w:tplc="A9B61414">
      <w:numFmt w:val="decimal"/>
      <w:lvlText w:val=""/>
      <w:lvlJc w:val="left"/>
    </w:lvl>
    <w:lvl w:ilvl="6" w:tplc="B246B228">
      <w:numFmt w:val="decimal"/>
      <w:lvlText w:val=""/>
      <w:lvlJc w:val="left"/>
    </w:lvl>
    <w:lvl w:ilvl="7" w:tplc="397C9A10">
      <w:numFmt w:val="decimal"/>
      <w:lvlText w:val=""/>
      <w:lvlJc w:val="left"/>
    </w:lvl>
    <w:lvl w:ilvl="8" w:tplc="CBB0CF86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74AA1FB6"/>
    <w:lvl w:ilvl="0" w:tplc="E01629D0">
      <w:start w:val="1"/>
      <w:numFmt w:val="bullet"/>
      <w:lvlText w:val="о"/>
      <w:lvlJc w:val="left"/>
    </w:lvl>
    <w:lvl w:ilvl="1" w:tplc="9BFA735C">
      <w:start w:val="2"/>
      <w:numFmt w:val="decimal"/>
      <w:lvlText w:val="%2."/>
      <w:lvlJc w:val="left"/>
    </w:lvl>
    <w:lvl w:ilvl="2" w:tplc="17A0A9AE">
      <w:numFmt w:val="decimal"/>
      <w:lvlText w:val=""/>
      <w:lvlJc w:val="left"/>
    </w:lvl>
    <w:lvl w:ilvl="3" w:tplc="0444E45A">
      <w:numFmt w:val="decimal"/>
      <w:lvlText w:val=""/>
      <w:lvlJc w:val="left"/>
    </w:lvl>
    <w:lvl w:ilvl="4" w:tplc="F9AE0A0C">
      <w:numFmt w:val="decimal"/>
      <w:lvlText w:val=""/>
      <w:lvlJc w:val="left"/>
    </w:lvl>
    <w:lvl w:ilvl="5" w:tplc="C9E28A2E">
      <w:numFmt w:val="decimal"/>
      <w:lvlText w:val=""/>
      <w:lvlJc w:val="left"/>
    </w:lvl>
    <w:lvl w:ilvl="6" w:tplc="674C37A4">
      <w:numFmt w:val="decimal"/>
      <w:lvlText w:val=""/>
      <w:lvlJc w:val="left"/>
    </w:lvl>
    <w:lvl w:ilvl="7" w:tplc="D83401F0">
      <w:numFmt w:val="decimal"/>
      <w:lvlText w:val=""/>
      <w:lvlJc w:val="left"/>
    </w:lvl>
    <w:lvl w:ilvl="8" w:tplc="C5586562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5E100520"/>
    <w:lvl w:ilvl="0" w:tplc="FDECD550">
      <w:start w:val="1"/>
      <w:numFmt w:val="bullet"/>
      <w:lvlText w:val="В"/>
      <w:lvlJc w:val="left"/>
    </w:lvl>
    <w:lvl w:ilvl="1" w:tplc="04E4E9A2">
      <w:numFmt w:val="decimal"/>
      <w:lvlText w:val=""/>
      <w:lvlJc w:val="left"/>
    </w:lvl>
    <w:lvl w:ilvl="2" w:tplc="6F7C5FD4">
      <w:numFmt w:val="decimal"/>
      <w:lvlText w:val=""/>
      <w:lvlJc w:val="left"/>
    </w:lvl>
    <w:lvl w:ilvl="3" w:tplc="A07636A6">
      <w:numFmt w:val="decimal"/>
      <w:lvlText w:val=""/>
      <w:lvlJc w:val="left"/>
    </w:lvl>
    <w:lvl w:ilvl="4" w:tplc="F90CE7CE">
      <w:numFmt w:val="decimal"/>
      <w:lvlText w:val=""/>
      <w:lvlJc w:val="left"/>
    </w:lvl>
    <w:lvl w:ilvl="5" w:tplc="5588A874">
      <w:numFmt w:val="decimal"/>
      <w:lvlText w:val=""/>
      <w:lvlJc w:val="left"/>
    </w:lvl>
    <w:lvl w:ilvl="6" w:tplc="DC10016C">
      <w:numFmt w:val="decimal"/>
      <w:lvlText w:val=""/>
      <w:lvlJc w:val="left"/>
    </w:lvl>
    <w:lvl w:ilvl="7" w:tplc="D9FC28DC">
      <w:numFmt w:val="decimal"/>
      <w:lvlText w:val=""/>
      <w:lvlJc w:val="left"/>
    </w:lvl>
    <w:lvl w:ilvl="8" w:tplc="0268ABFC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3E3A8904"/>
    <w:lvl w:ilvl="0" w:tplc="E3D272AC">
      <w:start w:val="1"/>
      <w:numFmt w:val="bullet"/>
      <w:lvlText w:val="В"/>
      <w:lvlJc w:val="left"/>
    </w:lvl>
    <w:lvl w:ilvl="1" w:tplc="9A6E05F2">
      <w:start w:val="14"/>
      <w:numFmt w:val="decimal"/>
      <w:lvlText w:val="%2."/>
      <w:lvlJc w:val="left"/>
    </w:lvl>
    <w:lvl w:ilvl="2" w:tplc="5AD27E14">
      <w:numFmt w:val="decimal"/>
      <w:lvlText w:val=""/>
      <w:lvlJc w:val="left"/>
    </w:lvl>
    <w:lvl w:ilvl="3" w:tplc="22383B24">
      <w:numFmt w:val="decimal"/>
      <w:lvlText w:val=""/>
      <w:lvlJc w:val="left"/>
    </w:lvl>
    <w:lvl w:ilvl="4" w:tplc="1F1CC6EA">
      <w:numFmt w:val="decimal"/>
      <w:lvlText w:val=""/>
      <w:lvlJc w:val="left"/>
    </w:lvl>
    <w:lvl w:ilvl="5" w:tplc="A2645F84">
      <w:numFmt w:val="decimal"/>
      <w:lvlText w:val=""/>
      <w:lvlJc w:val="left"/>
    </w:lvl>
    <w:lvl w:ilvl="6" w:tplc="B2A2635A">
      <w:numFmt w:val="decimal"/>
      <w:lvlText w:val=""/>
      <w:lvlJc w:val="left"/>
    </w:lvl>
    <w:lvl w:ilvl="7" w:tplc="F3A80C72">
      <w:numFmt w:val="decimal"/>
      <w:lvlText w:val=""/>
      <w:lvlJc w:val="left"/>
    </w:lvl>
    <w:lvl w:ilvl="8" w:tplc="CB4CD5F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CD"/>
    <w:rsid w:val="00006C12"/>
    <w:rsid w:val="00D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BCC7"/>
  <w15:docId w15:val="{7E5F83FF-D090-4E8D-A236-EC40C141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2257</Words>
  <Characters>12870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Бухгалтерия_СП</cp:lastModifiedBy>
  <cp:revision>2</cp:revision>
  <dcterms:created xsi:type="dcterms:W3CDTF">2020-04-27T06:14:00Z</dcterms:created>
  <dcterms:modified xsi:type="dcterms:W3CDTF">2020-04-27T06:14:00Z</dcterms:modified>
</cp:coreProperties>
</file>